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34618" w14:textId="77777777" w:rsidR="00F27AB1" w:rsidRDefault="00F27AB1" w:rsidP="00C24B45">
      <w:pPr>
        <w:jc w:val="both"/>
        <w:rPr>
          <w:b/>
          <w:bCs/>
          <w:lang w:val="fr-FR"/>
        </w:rPr>
      </w:pPr>
    </w:p>
    <w:p w14:paraId="13C28A4B" w14:textId="593CF5FC" w:rsidR="0013052C" w:rsidRPr="002A2D17" w:rsidRDefault="0013052C" w:rsidP="0013052C">
      <w:pPr>
        <w:jc w:val="both"/>
        <w:rPr>
          <w:b/>
          <w:bCs/>
          <w:color w:val="FF0000"/>
          <w:sz w:val="32"/>
          <w:szCs w:val="32"/>
          <w:lang w:val="fr-FR"/>
        </w:rPr>
      </w:pPr>
      <w:r w:rsidRPr="002A2D17">
        <w:rPr>
          <w:b/>
          <w:bCs/>
          <w:color w:val="FF0000"/>
          <w:sz w:val="32"/>
          <w:szCs w:val="32"/>
          <w:lang w:val="fr-FR"/>
        </w:rPr>
        <w:t>Lorsque la curiosité rencontre le risque cyber</w:t>
      </w:r>
      <w:r w:rsidR="008C64B4">
        <w:rPr>
          <w:b/>
          <w:bCs/>
          <w:color w:val="FF0000"/>
          <w:sz w:val="32"/>
          <w:szCs w:val="32"/>
          <w:lang w:val="fr-FR"/>
        </w:rPr>
        <w:t>sécurité</w:t>
      </w:r>
      <w:r w:rsidRPr="002A2D17">
        <w:rPr>
          <w:b/>
          <w:bCs/>
          <w:color w:val="FF0000"/>
          <w:sz w:val="32"/>
          <w:szCs w:val="32"/>
          <w:lang w:val="fr-FR"/>
        </w:rPr>
        <w:t> : ce que 2</w:t>
      </w:r>
      <w:r w:rsidR="009A35CE" w:rsidRPr="002A2D17">
        <w:rPr>
          <w:b/>
          <w:bCs/>
          <w:color w:val="FF0000"/>
          <w:sz w:val="32"/>
          <w:szCs w:val="32"/>
          <w:lang w:val="fr-FR"/>
        </w:rPr>
        <w:t>5</w:t>
      </w:r>
      <w:r w:rsidRPr="002A2D17">
        <w:rPr>
          <w:b/>
          <w:bCs/>
          <w:color w:val="FF0000"/>
          <w:sz w:val="32"/>
          <w:szCs w:val="32"/>
          <w:lang w:val="fr-FR"/>
        </w:rPr>
        <w:t>0 clés USB ont révélé sur le comportement humain !</w:t>
      </w:r>
    </w:p>
    <w:p w14:paraId="7CE47C87" w14:textId="77777777" w:rsidR="00701EEF" w:rsidRDefault="00701EEF" w:rsidP="00701EEF">
      <w:pPr>
        <w:jc w:val="both"/>
        <w:rPr>
          <w:lang w:val="fr-FR"/>
        </w:rPr>
      </w:pPr>
    </w:p>
    <w:p w14:paraId="3B9FD94E" w14:textId="0BACDA99" w:rsidR="00701EEF" w:rsidRPr="00701EEF" w:rsidRDefault="00701EEF" w:rsidP="00701EEF">
      <w:pPr>
        <w:jc w:val="both"/>
        <w:rPr>
          <w:b/>
          <w:bCs/>
          <w:color w:val="00B0F0"/>
          <w:lang w:val="fr-FR"/>
        </w:rPr>
      </w:pPr>
      <w:r w:rsidRPr="00701EEF">
        <w:rPr>
          <w:b/>
          <w:bCs/>
          <w:color w:val="00B0F0"/>
          <w:lang w:val="fr-FR"/>
        </w:rPr>
        <w:t>Communiqué de presse -</w:t>
      </w:r>
      <w:r>
        <w:rPr>
          <w:b/>
          <w:bCs/>
          <w:color w:val="00B0F0"/>
          <w:lang w:val="fr-FR"/>
        </w:rPr>
        <w:t xml:space="preserve"> </w:t>
      </w:r>
      <w:r w:rsidRPr="00701EEF">
        <w:rPr>
          <w:b/>
          <w:bCs/>
          <w:color w:val="00B0F0"/>
          <w:lang w:val="fr-FR"/>
        </w:rPr>
        <w:t>11 décembre</w:t>
      </w:r>
      <w:r>
        <w:rPr>
          <w:b/>
          <w:bCs/>
          <w:color w:val="00B0F0"/>
          <w:lang w:val="fr-FR"/>
        </w:rPr>
        <w:t xml:space="preserve"> </w:t>
      </w:r>
      <w:r w:rsidRPr="00701EEF">
        <w:rPr>
          <w:b/>
          <w:bCs/>
          <w:color w:val="00B0F0"/>
          <w:lang w:val="fr-FR"/>
        </w:rPr>
        <w:t>2025</w:t>
      </w:r>
    </w:p>
    <w:p w14:paraId="07612251" w14:textId="77777777" w:rsidR="0013052C" w:rsidRPr="0013052C" w:rsidRDefault="0013052C" w:rsidP="0013052C">
      <w:pPr>
        <w:jc w:val="both"/>
        <w:rPr>
          <w:lang w:val="fr-FR"/>
        </w:rPr>
      </w:pPr>
    </w:p>
    <w:p w14:paraId="22CCD62F" w14:textId="59B08432" w:rsidR="0013052C" w:rsidRDefault="0013052C" w:rsidP="0013052C">
      <w:pPr>
        <w:jc w:val="both"/>
        <w:rPr>
          <w:lang w:val="fr-FR"/>
        </w:rPr>
      </w:pPr>
      <w:r w:rsidRPr="0013052C">
        <w:rPr>
          <w:lang w:val="fr-FR"/>
        </w:rPr>
        <w:t>Dans une expérience révélatrice menée cet été, CLUSIL, l'association luxembourgeoise de référence pour les professionnels de la sécurité de l'information, a distribué environ 250 clés USB dans des espaces publics à travers le pays</w:t>
      </w:r>
      <w:r w:rsidR="002A2D17">
        <w:rPr>
          <w:lang w:val="fr-FR"/>
        </w:rPr>
        <w:t xml:space="preserve">, </w:t>
      </w:r>
      <w:r w:rsidRPr="0013052C">
        <w:rPr>
          <w:lang w:val="fr-FR"/>
        </w:rPr>
        <w:t>des gares aux parcs en passant par des centres d'affaires et des événements technologiques</w:t>
      </w:r>
      <w:r w:rsidR="002A2D17">
        <w:rPr>
          <w:lang w:val="fr-FR"/>
        </w:rPr>
        <w:t xml:space="preserve">, </w:t>
      </w:r>
      <w:r w:rsidRPr="0013052C">
        <w:rPr>
          <w:lang w:val="fr-FR"/>
        </w:rPr>
        <w:t>afin de tester la curiosité humaine et son croisement avec les risques en matière de cybersécurité.</w:t>
      </w:r>
    </w:p>
    <w:p w14:paraId="032ACA87" w14:textId="77777777" w:rsidR="004C613A" w:rsidRDefault="004C613A" w:rsidP="0013052C">
      <w:pPr>
        <w:jc w:val="both"/>
        <w:rPr>
          <w:lang w:val="fr-FR"/>
        </w:rPr>
      </w:pPr>
    </w:p>
    <w:p w14:paraId="1ACA5A6E" w14:textId="77777777" w:rsidR="004C613A" w:rsidRPr="00701EEF" w:rsidRDefault="004C613A" w:rsidP="004C613A">
      <w:pPr>
        <w:jc w:val="both"/>
        <w:rPr>
          <w:b/>
          <w:bCs/>
          <w:lang w:val="fr-FR"/>
        </w:rPr>
      </w:pPr>
      <w:r w:rsidRPr="00701EEF">
        <w:rPr>
          <w:b/>
          <w:bCs/>
          <w:lang w:val="fr-FR"/>
        </w:rPr>
        <w:t xml:space="preserve">Objectif du projet </w:t>
      </w:r>
      <w:r>
        <w:rPr>
          <w:b/>
          <w:bCs/>
          <w:lang w:val="fr-FR"/>
        </w:rPr>
        <w:t xml:space="preserve">clés </w:t>
      </w:r>
      <w:r w:rsidRPr="00701EEF">
        <w:rPr>
          <w:b/>
          <w:bCs/>
          <w:lang w:val="fr-FR"/>
        </w:rPr>
        <w:t>USB</w:t>
      </w:r>
    </w:p>
    <w:p w14:paraId="5FFBE2B5" w14:textId="77777777" w:rsidR="004C613A" w:rsidRDefault="004C613A" w:rsidP="004C613A">
      <w:pPr>
        <w:jc w:val="both"/>
        <w:rPr>
          <w:lang w:val="fr-FR"/>
        </w:rPr>
      </w:pPr>
    </w:p>
    <w:p w14:paraId="5D353529" w14:textId="77777777" w:rsidR="004C613A" w:rsidRPr="002A2D17" w:rsidRDefault="004C613A" w:rsidP="004C613A">
      <w:pPr>
        <w:jc w:val="both"/>
        <w:rPr>
          <w:lang w:val="fr-FR"/>
        </w:rPr>
      </w:pPr>
      <w:r w:rsidRPr="0013052C">
        <w:rPr>
          <w:lang w:val="fr-FR"/>
        </w:rPr>
        <w:t>Le « Projet USB : Analyse expérimentale des risques associés aux clés USB »</w:t>
      </w:r>
      <w:r>
        <w:rPr>
          <w:lang w:val="fr-FR"/>
        </w:rPr>
        <w:t xml:space="preserve">, dont </w:t>
      </w:r>
      <w:r w:rsidRPr="002A2D17">
        <w:rPr>
          <w:lang w:val="fr-FR"/>
        </w:rPr>
        <w:t>le rapport est disponible sur demande, visait à simuler des scénarios réels où des individus rencontrent des clés USB inconnues, en mesurant les comportements qui pourraient les exposer eux-mêmes ou leurs organisations à des menaces graves. Les résultats mettent en lumière des vulnérabilités persistantes dans la prise de décision humaine, même à une époque de sensibilisation accrue aux cybermenaces.</w:t>
      </w:r>
    </w:p>
    <w:p w14:paraId="4CD8232D" w14:textId="77777777" w:rsidR="004C613A" w:rsidRDefault="004C613A" w:rsidP="0013052C">
      <w:pPr>
        <w:jc w:val="both"/>
        <w:rPr>
          <w:lang w:val="fr-FR"/>
        </w:rPr>
      </w:pPr>
    </w:p>
    <w:p w14:paraId="59C73226" w14:textId="77777777" w:rsidR="00647735" w:rsidRPr="00701EEF" w:rsidRDefault="00647735" w:rsidP="00647735">
      <w:pPr>
        <w:jc w:val="both"/>
        <w:rPr>
          <w:b/>
          <w:bCs/>
          <w:lang w:val="fr-FR"/>
        </w:rPr>
      </w:pPr>
      <w:r w:rsidRPr="00701EEF">
        <w:rPr>
          <w:b/>
          <w:bCs/>
          <w:lang w:val="fr-FR"/>
        </w:rPr>
        <w:t>Les risques méconnus des dispositifs USB</w:t>
      </w:r>
    </w:p>
    <w:p w14:paraId="49DBC12F" w14:textId="77777777" w:rsidR="00647735" w:rsidRDefault="00647735" w:rsidP="00647735">
      <w:pPr>
        <w:jc w:val="both"/>
        <w:rPr>
          <w:lang w:val="fr-FR"/>
        </w:rPr>
      </w:pPr>
    </w:p>
    <w:p w14:paraId="5C47EF0C" w14:textId="77777777" w:rsidR="00647735" w:rsidRDefault="00647735" w:rsidP="00647735">
      <w:pPr>
        <w:jc w:val="both"/>
        <w:rPr>
          <w:lang w:val="fr-FR"/>
        </w:rPr>
      </w:pPr>
      <w:r w:rsidRPr="002A2D17">
        <w:rPr>
          <w:lang w:val="fr-FR"/>
        </w:rPr>
        <w:t>Les dispositifs USB comportent en effet des dangers potentiels peu connus : ils peuvent se faire passer pour des claviers, des souris, des points d'accès Wi-Fi ou des adaptateurs réseau, permettant la propagation de malwares, le vol de données ou le contournement de mesures de sécurité sans interaction de l'utilisateur.</w:t>
      </w:r>
    </w:p>
    <w:p w14:paraId="7FD28A59" w14:textId="77777777" w:rsidR="00647735" w:rsidRDefault="00647735" w:rsidP="00647735">
      <w:pPr>
        <w:jc w:val="both"/>
        <w:rPr>
          <w:lang w:val="fr-FR"/>
        </w:rPr>
      </w:pPr>
    </w:p>
    <w:p w14:paraId="1BA3A1BA" w14:textId="4EAA8C3B" w:rsidR="0013052C" w:rsidRPr="0013052C" w:rsidRDefault="0013052C" w:rsidP="00647735">
      <w:pPr>
        <w:jc w:val="both"/>
        <w:rPr>
          <w:lang w:val="fr-FR"/>
        </w:rPr>
      </w:pPr>
      <w:r w:rsidRPr="0013052C">
        <w:rPr>
          <w:lang w:val="fr-FR"/>
        </w:rPr>
        <w:t>Les principales conclusions incluent :</w:t>
      </w:r>
    </w:p>
    <w:p w14:paraId="1D53F852" w14:textId="77777777" w:rsidR="0013052C" w:rsidRPr="0013052C" w:rsidRDefault="0013052C" w:rsidP="0013052C">
      <w:pPr>
        <w:jc w:val="both"/>
        <w:rPr>
          <w:lang w:val="fr-FR"/>
        </w:rPr>
      </w:pPr>
    </w:p>
    <w:p w14:paraId="6F8016DD" w14:textId="31895D25" w:rsidR="0013052C" w:rsidRPr="0013052C" w:rsidRDefault="0013052C" w:rsidP="0013052C">
      <w:pPr>
        <w:numPr>
          <w:ilvl w:val="0"/>
          <w:numId w:val="4"/>
        </w:numPr>
        <w:jc w:val="both"/>
        <w:rPr>
          <w:lang w:val="fr-FR"/>
        </w:rPr>
      </w:pPr>
      <w:r w:rsidRPr="0013052C">
        <w:rPr>
          <w:b/>
          <w:bCs/>
          <w:lang w:val="fr-FR"/>
        </w:rPr>
        <w:t>Taux de récupération de 16 %</w:t>
      </w:r>
      <w:r w:rsidRPr="0013052C">
        <w:rPr>
          <w:lang w:val="fr-FR"/>
        </w:rPr>
        <w:t xml:space="preserve"> : Sur les </w:t>
      </w:r>
      <w:r w:rsidR="009A35CE">
        <w:rPr>
          <w:lang w:val="fr-FR"/>
        </w:rPr>
        <w:t xml:space="preserve">300 préparées et les </w:t>
      </w:r>
      <w:r w:rsidRPr="0013052C">
        <w:rPr>
          <w:lang w:val="fr-FR"/>
        </w:rPr>
        <w:t>240 clés distribuées</w:t>
      </w:r>
      <w:r w:rsidR="009A35CE">
        <w:rPr>
          <w:lang w:val="fr-FR"/>
        </w:rPr>
        <w:t xml:space="preserve"> effectivement</w:t>
      </w:r>
      <w:r w:rsidRPr="0013052C">
        <w:rPr>
          <w:lang w:val="fr-FR"/>
        </w:rPr>
        <w:t>, 39 ont été ramassées et consultées</w:t>
      </w:r>
      <w:r w:rsidR="00E30333">
        <w:rPr>
          <w:lang w:val="fr-FR"/>
        </w:rPr>
        <w:t xml:space="preserve">. Ce taux est </w:t>
      </w:r>
      <w:r w:rsidR="002A2D17">
        <w:rPr>
          <w:lang w:val="fr-FR"/>
        </w:rPr>
        <w:t>comparable</w:t>
      </w:r>
      <w:r w:rsidR="00E30333">
        <w:rPr>
          <w:lang w:val="fr-FR"/>
        </w:rPr>
        <w:t xml:space="preserve"> </w:t>
      </w:r>
      <w:r w:rsidRPr="0013052C">
        <w:rPr>
          <w:lang w:val="fr-FR"/>
        </w:rPr>
        <w:t xml:space="preserve">à des études similaires </w:t>
      </w:r>
      <w:r w:rsidR="00E30333">
        <w:rPr>
          <w:lang w:val="fr-FR"/>
        </w:rPr>
        <w:t xml:space="preserve">menées par d’autres organismes </w:t>
      </w:r>
      <w:r w:rsidRPr="0013052C">
        <w:rPr>
          <w:lang w:val="fr-FR"/>
        </w:rPr>
        <w:t>rapportant un taux d'engagement de 17 %.</w:t>
      </w:r>
    </w:p>
    <w:p w14:paraId="1FFA0244" w14:textId="77777777" w:rsidR="0013052C" w:rsidRPr="0013052C" w:rsidRDefault="0013052C" w:rsidP="0013052C">
      <w:pPr>
        <w:numPr>
          <w:ilvl w:val="0"/>
          <w:numId w:val="4"/>
        </w:numPr>
        <w:jc w:val="both"/>
        <w:rPr>
          <w:lang w:val="fr-FR"/>
        </w:rPr>
      </w:pPr>
      <w:r w:rsidRPr="0013052C">
        <w:rPr>
          <w:b/>
          <w:bCs/>
          <w:lang w:val="fr-FR"/>
        </w:rPr>
        <w:t>Risque plus élevé près des écoles</w:t>
      </w:r>
      <w:r w:rsidRPr="0013052C">
        <w:rPr>
          <w:lang w:val="fr-FR"/>
        </w:rPr>
        <w:t xml:space="preserve"> : Les emplacements autour des établissements éducatifs ont montré un taux d'accès de 31 %, suggérant que les jeunes démographiques pourraient être plus sensibles aux risques motivés par la curiosité.</w:t>
      </w:r>
    </w:p>
    <w:p w14:paraId="5535A66C" w14:textId="77777777" w:rsidR="0013052C" w:rsidRPr="0013052C" w:rsidRDefault="0013052C" w:rsidP="0013052C">
      <w:pPr>
        <w:numPr>
          <w:ilvl w:val="0"/>
          <w:numId w:val="4"/>
        </w:numPr>
        <w:jc w:val="both"/>
        <w:rPr>
          <w:lang w:val="fr-FR"/>
        </w:rPr>
      </w:pPr>
      <w:r w:rsidRPr="0013052C">
        <w:rPr>
          <w:b/>
          <w:bCs/>
          <w:lang w:val="fr-FR"/>
        </w:rPr>
        <w:t>Temps de réponse rapides</w:t>
      </w:r>
      <w:r w:rsidRPr="0013052C">
        <w:rPr>
          <w:lang w:val="fr-FR"/>
        </w:rPr>
        <w:t xml:space="preserve"> : Certaines clés ont été insérées et parcourues dans les 30 minutes suivant leur dépôt, tandis que d'autres ont pris jusqu'à 133 jours, avec une médiane de 3 jours. Huit clés ont été accédées le jour même de leur placement.</w:t>
      </w:r>
    </w:p>
    <w:p w14:paraId="7A4477A1" w14:textId="0ACDFCAF" w:rsidR="0013052C" w:rsidRDefault="0013052C" w:rsidP="0013052C">
      <w:pPr>
        <w:numPr>
          <w:ilvl w:val="0"/>
          <w:numId w:val="4"/>
        </w:numPr>
        <w:jc w:val="both"/>
        <w:rPr>
          <w:lang w:val="fr-FR"/>
        </w:rPr>
      </w:pPr>
      <w:r w:rsidRPr="0013052C">
        <w:rPr>
          <w:b/>
          <w:bCs/>
          <w:lang w:val="fr-FR"/>
        </w:rPr>
        <w:t>Anecdotes de terrain</w:t>
      </w:r>
      <w:r w:rsidRPr="0013052C">
        <w:rPr>
          <w:lang w:val="fr-FR"/>
        </w:rPr>
        <w:t xml:space="preserve"> : L'expérience a </w:t>
      </w:r>
      <w:r w:rsidR="00072AC3">
        <w:rPr>
          <w:lang w:val="fr-FR"/>
        </w:rPr>
        <w:t>« </w:t>
      </w:r>
      <w:r w:rsidRPr="0013052C">
        <w:rPr>
          <w:lang w:val="fr-FR"/>
        </w:rPr>
        <w:t>piégé</w:t>
      </w:r>
      <w:r w:rsidR="00072AC3">
        <w:rPr>
          <w:lang w:val="fr-FR"/>
        </w:rPr>
        <w:t> » (ou plutôt amusé)</w:t>
      </w:r>
      <w:r w:rsidRPr="0013052C">
        <w:rPr>
          <w:lang w:val="fr-FR"/>
        </w:rPr>
        <w:t xml:space="preserve"> au moins un</w:t>
      </w:r>
      <w:r w:rsidRPr="002A2D17">
        <w:rPr>
          <w:lang w:val="fr-FR"/>
        </w:rPr>
        <w:t xml:space="preserve"> expert en cybersécurité, qui a trouvé une clé </w:t>
      </w:r>
      <w:r w:rsidR="00072AC3" w:rsidRPr="002A2D17">
        <w:rPr>
          <w:lang w:val="fr-FR"/>
        </w:rPr>
        <w:t>devant un P+R</w:t>
      </w:r>
      <w:r w:rsidRPr="002A2D17">
        <w:rPr>
          <w:lang w:val="fr-FR"/>
        </w:rPr>
        <w:t xml:space="preserve">, envoyé une photo à son responsable, </w:t>
      </w:r>
      <w:r w:rsidR="00794990" w:rsidRPr="002A2D17">
        <w:rPr>
          <w:lang w:val="fr-FR"/>
        </w:rPr>
        <w:t xml:space="preserve">analysé le contenu de </w:t>
      </w:r>
      <w:r w:rsidRPr="002A2D17">
        <w:rPr>
          <w:lang w:val="fr-FR"/>
        </w:rPr>
        <w:t xml:space="preserve">la clé </w:t>
      </w:r>
      <w:r w:rsidR="00794990" w:rsidRPr="002A2D17">
        <w:rPr>
          <w:lang w:val="fr-FR"/>
        </w:rPr>
        <w:t xml:space="preserve">avant de finir par </w:t>
      </w:r>
      <w:r w:rsidR="00FF60AE" w:rsidRPr="002A2D17">
        <w:rPr>
          <w:lang w:val="fr-FR"/>
        </w:rPr>
        <w:t>contact</w:t>
      </w:r>
      <w:r w:rsidR="00794990" w:rsidRPr="002A2D17">
        <w:rPr>
          <w:lang w:val="fr-FR"/>
        </w:rPr>
        <w:t>er</w:t>
      </w:r>
      <w:r w:rsidR="00FF60AE" w:rsidRPr="002A2D17">
        <w:rPr>
          <w:lang w:val="fr-FR"/>
        </w:rPr>
        <w:t xml:space="preserve"> les </w:t>
      </w:r>
      <w:r w:rsidR="00794990" w:rsidRPr="002A2D17">
        <w:rPr>
          <w:lang w:val="fr-FR"/>
        </w:rPr>
        <w:t xml:space="preserve">« gentils » </w:t>
      </w:r>
      <w:r w:rsidR="00FF60AE" w:rsidRPr="002A2D17">
        <w:rPr>
          <w:lang w:val="fr-FR"/>
        </w:rPr>
        <w:t>organisateurs</w:t>
      </w:r>
      <w:r w:rsidRPr="002A2D17">
        <w:rPr>
          <w:lang w:val="fr-FR"/>
        </w:rPr>
        <w:t xml:space="preserve">. </w:t>
      </w:r>
      <w:r w:rsidR="00072AC3" w:rsidRPr="002A2D17">
        <w:rPr>
          <w:lang w:val="fr-FR"/>
        </w:rPr>
        <w:t>Dans le sud du pays, u</w:t>
      </w:r>
      <w:r w:rsidRPr="002A2D17">
        <w:rPr>
          <w:lang w:val="fr-FR"/>
        </w:rPr>
        <w:t xml:space="preserve">n étudiant passionné par la cybersécurité a </w:t>
      </w:r>
      <w:r w:rsidRPr="0013052C">
        <w:rPr>
          <w:lang w:val="fr-FR"/>
        </w:rPr>
        <w:t xml:space="preserve">également contacté CLUSIL après avoir trouvé une clé près </w:t>
      </w:r>
      <w:r w:rsidR="00E30333">
        <w:rPr>
          <w:lang w:val="fr-FR"/>
        </w:rPr>
        <w:t>d’un bar</w:t>
      </w:r>
      <w:r w:rsidRPr="0013052C">
        <w:rPr>
          <w:lang w:val="fr-FR"/>
        </w:rPr>
        <w:t xml:space="preserve">, tout en ayant déjà consulté son contenu, saluant l'idée brillante du projet. </w:t>
      </w:r>
    </w:p>
    <w:p w14:paraId="30C3756C" w14:textId="5ECE2C2F" w:rsidR="0013052C" w:rsidRDefault="0013052C" w:rsidP="0013052C">
      <w:pPr>
        <w:numPr>
          <w:ilvl w:val="0"/>
          <w:numId w:val="4"/>
        </w:numPr>
        <w:jc w:val="both"/>
        <w:rPr>
          <w:lang w:val="fr-FR"/>
        </w:rPr>
      </w:pPr>
      <w:r w:rsidRPr="0013052C">
        <w:rPr>
          <w:b/>
          <w:bCs/>
          <w:lang w:val="fr-FR"/>
        </w:rPr>
        <w:lastRenderedPageBreak/>
        <w:t>Réaction organisationnelle</w:t>
      </w:r>
      <w:r w:rsidRPr="0013052C">
        <w:rPr>
          <w:lang w:val="fr-FR"/>
        </w:rPr>
        <w:t xml:space="preserve"> : Une organisation luxembourgeoise ayant découvert plusieurs clés a déclenché une réunion d'urgen</w:t>
      </w:r>
      <w:r w:rsidRPr="002A2D17">
        <w:rPr>
          <w:lang w:val="fr-FR"/>
        </w:rPr>
        <w:t xml:space="preserve">ce en moins de 45 minutes, publié une </w:t>
      </w:r>
      <w:r w:rsidRPr="0013052C">
        <w:rPr>
          <w:lang w:val="fr-FR"/>
        </w:rPr>
        <w:t xml:space="preserve">communication interne, isolé les supports dans un environnement sécurisé, copié leur contenu sur un disque dédié et placé l'ensemble dans un coffre, avant de contacter </w:t>
      </w:r>
      <w:r w:rsidR="00E62642">
        <w:rPr>
          <w:lang w:val="fr-FR"/>
        </w:rPr>
        <w:t xml:space="preserve">un CERT </w:t>
      </w:r>
      <w:r w:rsidRPr="0013052C">
        <w:rPr>
          <w:lang w:val="fr-FR"/>
        </w:rPr>
        <w:t>après avoir repéré un fichier inhabituel. Cet épisode illustre le niveau d'alerte élevé face à un objet potentiellement suspect.</w:t>
      </w:r>
    </w:p>
    <w:p w14:paraId="64E62312" w14:textId="77777777" w:rsidR="0013052C" w:rsidRPr="0013052C" w:rsidRDefault="0013052C" w:rsidP="0013052C">
      <w:pPr>
        <w:jc w:val="both"/>
        <w:rPr>
          <w:lang w:val="fr-FR"/>
        </w:rPr>
      </w:pPr>
    </w:p>
    <w:p w14:paraId="30E677E5" w14:textId="77777777" w:rsidR="00701EEF" w:rsidRPr="00701EEF" w:rsidRDefault="00701EEF" w:rsidP="0013052C">
      <w:pPr>
        <w:jc w:val="both"/>
        <w:rPr>
          <w:b/>
          <w:bCs/>
          <w:lang w:val="fr-FR"/>
        </w:rPr>
      </w:pPr>
      <w:r w:rsidRPr="00701EEF">
        <w:rPr>
          <w:b/>
          <w:bCs/>
          <w:lang w:val="fr-FR"/>
        </w:rPr>
        <w:t>Une démarche éthique et contrôlée</w:t>
      </w:r>
    </w:p>
    <w:p w14:paraId="4B284334" w14:textId="77777777" w:rsidR="00701EEF" w:rsidRDefault="00701EEF" w:rsidP="0013052C">
      <w:pPr>
        <w:jc w:val="both"/>
        <w:rPr>
          <w:lang w:val="fr-FR"/>
        </w:rPr>
      </w:pPr>
    </w:p>
    <w:p w14:paraId="1F4934F7" w14:textId="149249DC" w:rsidR="0013052C" w:rsidRPr="0013052C" w:rsidRDefault="0013052C" w:rsidP="0013052C">
      <w:pPr>
        <w:jc w:val="both"/>
        <w:rPr>
          <w:lang w:val="fr-FR"/>
        </w:rPr>
      </w:pPr>
      <w:r w:rsidRPr="0013052C">
        <w:rPr>
          <w:lang w:val="fr-FR"/>
        </w:rPr>
        <w:t xml:space="preserve">L'expérience a été conçue avec des </w:t>
      </w:r>
      <w:r w:rsidRPr="002A2D17">
        <w:rPr>
          <w:lang w:val="fr-FR"/>
        </w:rPr>
        <w:t>garanties éthiques : aucun malware n'a été inclus,</w:t>
      </w:r>
      <w:r w:rsidR="00E30333" w:rsidRPr="002A2D17">
        <w:rPr>
          <w:lang w:val="fr-FR"/>
        </w:rPr>
        <w:t xml:space="preserve"> le principe validé avec des experts indépendants et</w:t>
      </w:r>
      <w:r w:rsidRPr="002A2D17">
        <w:rPr>
          <w:lang w:val="fr-FR"/>
        </w:rPr>
        <w:t xml:space="preserve"> les CERT luxembourgeois ont été informés à l'avance. Chaque clé contenait des fichiers inoffensifs (par exem</w:t>
      </w:r>
      <w:r w:rsidRPr="0013052C">
        <w:rPr>
          <w:lang w:val="fr-FR"/>
        </w:rPr>
        <w:t>ple, documents, vidéos, images) et un fichier HTML de suivi qui enregistrait les accès via une connexion bénigne à un serveur web, sans poser de menace</w:t>
      </w:r>
      <w:r w:rsidR="00E30333">
        <w:rPr>
          <w:lang w:val="fr-FR"/>
        </w:rPr>
        <w:t xml:space="preserve"> réelle et dans le respect de la vie privée</w:t>
      </w:r>
      <w:r w:rsidRPr="0013052C">
        <w:rPr>
          <w:lang w:val="fr-FR"/>
        </w:rPr>
        <w:t>.</w:t>
      </w:r>
    </w:p>
    <w:p w14:paraId="7F700B1C" w14:textId="77777777" w:rsidR="0013052C" w:rsidRDefault="0013052C" w:rsidP="0013052C">
      <w:pPr>
        <w:jc w:val="both"/>
        <w:rPr>
          <w:lang w:val="fr-FR"/>
        </w:rPr>
      </w:pPr>
    </w:p>
    <w:p w14:paraId="7C754B43" w14:textId="7C037D26" w:rsidR="0013052C" w:rsidRPr="0013052C" w:rsidRDefault="0013052C" w:rsidP="0013052C">
      <w:pPr>
        <w:jc w:val="both"/>
        <w:rPr>
          <w:lang w:val="fr-FR"/>
        </w:rPr>
      </w:pPr>
      <w:r w:rsidRPr="0013052C">
        <w:rPr>
          <w:lang w:val="fr-FR"/>
        </w:rPr>
        <w:t>L'impact environnemental estim</w:t>
      </w:r>
      <w:r w:rsidR="009A35CE">
        <w:rPr>
          <w:lang w:val="fr-FR"/>
        </w:rPr>
        <w:t xml:space="preserve">é à </w:t>
      </w:r>
      <w:r w:rsidRPr="0013052C">
        <w:rPr>
          <w:lang w:val="fr-FR"/>
        </w:rPr>
        <w:t xml:space="preserve">27 kg de CO₂ pour les 300 clés préparées, compensé par les bénéfices en termes d'amélioration des pratiques </w:t>
      </w:r>
      <w:r w:rsidR="00E62642">
        <w:rPr>
          <w:lang w:val="fr-FR"/>
        </w:rPr>
        <w:t>au sein de la société</w:t>
      </w:r>
      <w:r w:rsidRPr="0013052C">
        <w:rPr>
          <w:lang w:val="fr-FR"/>
        </w:rPr>
        <w:t xml:space="preserve"> et de prévention d'incidents potentiels.</w:t>
      </w:r>
    </w:p>
    <w:p w14:paraId="53EAB571" w14:textId="77777777" w:rsidR="0013052C" w:rsidRDefault="0013052C" w:rsidP="0013052C">
      <w:pPr>
        <w:jc w:val="both"/>
        <w:rPr>
          <w:lang w:val="fr-FR"/>
        </w:rPr>
      </w:pPr>
    </w:p>
    <w:p w14:paraId="7D9D5537" w14:textId="77777777" w:rsidR="00701EEF" w:rsidRPr="00701EEF" w:rsidRDefault="00701EEF" w:rsidP="00EA6F5C">
      <w:pPr>
        <w:jc w:val="both"/>
        <w:rPr>
          <w:b/>
          <w:bCs/>
          <w:lang w:val="fr-FR"/>
        </w:rPr>
      </w:pPr>
      <w:r w:rsidRPr="00701EEF">
        <w:rPr>
          <w:b/>
          <w:bCs/>
          <w:lang w:val="fr-FR"/>
        </w:rPr>
        <w:t>Présentation des résultats et réactions du public</w:t>
      </w:r>
    </w:p>
    <w:p w14:paraId="4C2E410F" w14:textId="77777777" w:rsidR="00701EEF" w:rsidRDefault="00701EEF" w:rsidP="00EA6F5C">
      <w:pPr>
        <w:jc w:val="both"/>
        <w:rPr>
          <w:lang w:val="fr-FR"/>
        </w:rPr>
      </w:pPr>
    </w:p>
    <w:p w14:paraId="7761DBAC" w14:textId="17DB1E83" w:rsidR="00EA6F5C" w:rsidRPr="002A2D17" w:rsidRDefault="0013052C" w:rsidP="00EA6F5C">
      <w:pPr>
        <w:jc w:val="both"/>
        <w:rPr>
          <w:lang w:val="fr-FR"/>
        </w:rPr>
      </w:pPr>
      <w:r w:rsidRPr="002A2D17">
        <w:rPr>
          <w:lang w:val="fr-FR"/>
        </w:rPr>
        <w:t xml:space="preserve">Lors de l'événement associatif de présentation des résultats organisé par CLUSIL, tenu avec succès le 8 décembre 2025 </w:t>
      </w:r>
      <w:r w:rsidR="00E30333" w:rsidRPr="002A2D17">
        <w:rPr>
          <w:lang w:val="fr-FR"/>
        </w:rPr>
        <w:t>à la Luxembourg House of Cybersecurity (</w:t>
      </w:r>
      <w:r w:rsidRPr="002A2D17">
        <w:rPr>
          <w:lang w:val="fr-FR"/>
        </w:rPr>
        <w:t>LHC</w:t>
      </w:r>
      <w:r w:rsidR="00E30333" w:rsidRPr="002A2D17">
        <w:rPr>
          <w:lang w:val="fr-FR"/>
        </w:rPr>
        <w:t>)</w:t>
      </w:r>
      <w:r w:rsidRPr="002A2D17">
        <w:rPr>
          <w:lang w:val="fr-FR"/>
        </w:rPr>
        <w:t xml:space="preserve">, les participants ont pu explorer des données détaillées, des anecdotes de terrain et des débats sur la curiosité, la gestion des risques et les changements comportementaux. </w:t>
      </w:r>
      <w:r w:rsidR="00EA6F5C" w:rsidRPr="002A2D17">
        <w:rPr>
          <w:lang w:val="fr-FR"/>
        </w:rPr>
        <w:t>Les organisateurs du projet ont déclaré : « Malgré une décennie de couverture médiatique accrue sur les exploits en cybersécurité, les comportements n'ont pas significativement évolué. Prévenir ne serait-ce qu'un incident grâce à la sensibilisation peut protéger des milliers de données sensibles et éviter des coûts de remédiation élevés. Ce projet souligne que la curiosité reste un vecteur puissant pour les risques cyber. »</w:t>
      </w:r>
    </w:p>
    <w:p w14:paraId="00354548" w14:textId="77777777" w:rsidR="00EA6F5C" w:rsidRDefault="00EA6F5C" w:rsidP="00EA6F5C">
      <w:pPr>
        <w:jc w:val="both"/>
        <w:rPr>
          <w:lang w:val="fr-FR"/>
        </w:rPr>
      </w:pPr>
    </w:p>
    <w:p w14:paraId="3AD547BF" w14:textId="635DDD55" w:rsidR="0013052C" w:rsidRPr="002A2D17" w:rsidRDefault="0013052C" w:rsidP="0013052C">
      <w:pPr>
        <w:jc w:val="both"/>
        <w:rPr>
          <w:lang w:val="fr-FR"/>
        </w:rPr>
      </w:pPr>
      <w:r w:rsidRPr="002A2D17">
        <w:rPr>
          <w:lang w:val="fr-FR"/>
        </w:rPr>
        <w:t>Le rapport, disponible sur demande, conclut que le danger n’est pas strictement technologique mais réside dans l’interaction humaine avec un objet aussi anodin qu’une simple clé USB, confirmant l’importance de politiques de contrôle des supports externes, d’intégration dans les plans de crise et de renforcement de la sensibilisation. CLUSIL remercie tous les intervenants et participants pour cette session enrichissante, qui renforce l'engagement collectif contre les menaces cyber.</w:t>
      </w:r>
    </w:p>
    <w:p w14:paraId="38D0D4F2" w14:textId="5AF1408A" w:rsidR="0018416D" w:rsidRPr="0013052C" w:rsidRDefault="0018416D" w:rsidP="00C24B45">
      <w:pPr>
        <w:jc w:val="both"/>
        <w:rPr>
          <w:lang w:val="fr-FR"/>
        </w:rPr>
      </w:pPr>
    </w:p>
    <w:p w14:paraId="5CF0B442" w14:textId="77777777" w:rsidR="0013052C" w:rsidRPr="00701EEF" w:rsidRDefault="0013052C" w:rsidP="0013052C">
      <w:pPr>
        <w:jc w:val="both"/>
        <w:rPr>
          <w:b/>
          <w:bCs/>
          <w:lang w:val="fr-FR"/>
        </w:rPr>
      </w:pPr>
      <w:r w:rsidRPr="00701EEF">
        <w:rPr>
          <w:b/>
          <w:bCs/>
          <w:lang w:val="fr-FR"/>
        </w:rPr>
        <w:t>À propos de CLUSIL</w:t>
      </w:r>
    </w:p>
    <w:p w14:paraId="3ABF0495" w14:textId="257BCE6A" w:rsidR="0013052C" w:rsidRPr="00701EEF" w:rsidRDefault="0013052C" w:rsidP="0013052C">
      <w:pPr>
        <w:jc w:val="both"/>
        <w:rPr>
          <w:lang w:val="fr-FR"/>
        </w:rPr>
      </w:pPr>
      <w:r w:rsidRPr="00701EEF">
        <w:rPr>
          <w:lang w:val="fr-FR"/>
        </w:rPr>
        <w:t xml:space="preserve">CLUSIL est l'association luxembourgeoise à but non lucratif dédiée à la promotion de la sécurité de l'information. À travers des événements, des recherches et des collaborations, elle encourage les meilleures pratiques pour protéger les individus et les organisations contre les menaces cyber en évolution. </w:t>
      </w:r>
      <w:r w:rsidR="00EC75DA" w:rsidRPr="00701EEF">
        <w:rPr>
          <w:lang w:val="fr-FR"/>
        </w:rPr>
        <w:t xml:space="preserve">Aujourd’hui fort de 150 membres, </w:t>
      </w:r>
      <w:r w:rsidR="00F85AB3" w:rsidRPr="00701EEF">
        <w:rPr>
          <w:lang w:val="fr-FR"/>
        </w:rPr>
        <w:t xml:space="preserve">et faisant partie de la fédération ICTLuxembourg, </w:t>
      </w:r>
      <w:r w:rsidR="00EC75DA" w:rsidRPr="00701EEF">
        <w:rPr>
          <w:lang w:val="fr-FR"/>
        </w:rPr>
        <w:t>le CLUSIL</w:t>
      </w:r>
      <w:r w:rsidR="00F85AB3" w:rsidRPr="00701EEF">
        <w:rPr>
          <w:lang w:val="fr-FR"/>
        </w:rPr>
        <w:t xml:space="preserve"> </w:t>
      </w:r>
      <w:r w:rsidR="00EC75DA" w:rsidRPr="00701EEF">
        <w:rPr>
          <w:lang w:val="fr-FR"/>
        </w:rPr>
        <w:t xml:space="preserve">célèbrera </w:t>
      </w:r>
      <w:r w:rsidR="00F85AB3" w:rsidRPr="00701EEF">
        <w:rPr>
          <w:lang w:val="fr-FR"/>
        </w:rPr>
        <w:t xml:space="preserve">en 2026 ses </w:t>
      </w:r>
      <w:r w:rsidR="00EC75DA" w:rsidRPr="00701EEF">
        <w:rPr>
          <w:lang w:val="fr-FR"/>
        </w:rPr>
        <w:t xml:space="preserve">trente années au service de la communauté </w:t>
      </w:r>
      <w:r w:rsidR="00F85AB3" w:rsidRPr="00701EEF">
        <w:rPr>
          <w:lang w:val="fr-FR"/>
        </w:rPr>
        <w:t xml:space="preserve">de la cybersécurité </w:t>
      </w:r>
      <w:r w:rsidR="00EC75DA" w:rsidRPr="00701EEF">
        <w:rPr>
          <w:lang w:val="fr-FR"/>
        </w:rPr>
        <w:t>au Luxembourg.</w:t>
      </w:r>
      <w:r w:rsidR="00701EEF" w:rsidRPr="00701EEF">
        <w:rPr>
          <w:lang w:val="fr-FR"/>
        </w:rPr>
        <w:t xml:space="preserve"> </w:t>
      </w:r>
      <w:hyperlink r:id="rId8" w:history="1">
        <w:r w:rsidR="00701EEF" w:rsidRPr="00701EEF">
          <w:rPr>
            <w:rStyle w:val="Hyperlink"/>
            <w:lang w:val="fr-FR"/>
          </w:rPr>
          <w:t>www.clusil.lu</w:t>
        </w:r>
      </w:hyperlink>
    </w:p>
    <w:p w14:paraId="7BE5902F" w14:textId="77777777" w:rsidR="00701EEF" w:rsidRPr="00701EEF" w:rsidRDefault="00701EEF" w:rsidP="00C24B45">
      <w:pPr>
        <w:jc w:val="both"/>
        <w:rPr>
          <w:lang w:val="fr-FR"/>
        </w:rPr>
      </w:pPr>
    </w:p>
    <w:p w14:paraId="2AE4D814" w14:textId="058AC26D" w:rsidR="00392255" w:rsidRPr="0013052C" w:rsidRDefault="0018416D" w:rsidP="00C24B45">
      <w:pPr>
        <w:jc w:val="both"/>
        <w:rPr>
          <w:lang w:val="fr-FR"/>
        </w:rPr>
      </w:pPr>
      <w:r w:rsidRPr="00701EEF">
        <w:rPr>
          <w:b/>
          <w:bCs/>
          <w:lang w:val="fr-FR"/>
        </w:rPr>
        <w:t>Contact presse</w:t>
      </w:r>
      <w:r w:rsidRPr="00701EEF">
        <w:rPr>
          <w:lang w:val="fr-FR"/>
        </w:rPr>
        <w:t xml:space="preserve"> : </w:t>
      </w:r>
      <w:hyperlink r:id="rId9" w:history="1">
        <w:r w:rsidR="00E30333" w:rsidRPr="00701EEF">
          <w:rPr>
            <w:rStyle w:val="Hyperlink"/>
            <w:lang w:val="fr-FR"/>
          </w:rPr>
          <w:t>communication@clusil.lu</w:t>
        </w:r>
      </w:hyperlink>
    </w:p>
    <w:sectPr w:rsidR="00392255" w:rsidRPr="0013052C">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73A08" w14:textId="77777777" w:rsidR="00907A26" w:rsidRDefault="00907A26" w:rsidP="00673697">
      <w:r>
        <w:separator/>
      </w:r>
    </w:p>
  </w:endnote>
  <w:endnote w:type="continuationSeparator" w:id="0">
    <w:p w14:paraId="02BD580A" w14:textId="77777777" w:rsidR="00907A26" w:rsidRDefault="00907A26" w:rsidP="00673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25B48" w14:textId="77777777" w:rsidR="00907A26" w:rsidRDefault="00907A26" w:rsidP="00673697">
      <w:r>
        <w:separator/>
      </w:r>
    </w:p>
  </w:footnote>
  <w:footnote w:type="continuationSeparator" w:id="0">
    <w:p w14:paraId="6FA784C9" w14:textId="77777777" w:rsidR="00907A26" w:rsidRDefault="00907A26" w:rsidP="00673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B3F6" w14:textId="58796CC2" w:rsidR="00673697" w:rsidRDefault="00673697">
    <w:pPr>
      <w:pStyle w:val="Header"/>
    </w:pPr>
    <w:r>
      <w:rPr>
        <w:noProof/>
        <w:lang w:val="fr-FR" w:eastAsia="fr-FR"/>
      </w:rPr>
      <w:drawing>
        <wp:anchor distT="0" distB="0" distL="114300" distR="114300" simplePos="0" relativeHeight="251658240" behindDoc="0" locked="0" layoutInCell="1" allowOverlap="1" wp14:anchorId="454E3A4C" wp14:editId="400DCA59">
          <wp:simplePos x="0" y="0"/>
          <wp:positionH relativeFrom="column">
            <wp:posOffset>-723900</wp:posOffset>
          </wp:positionH>
          <wp:positionV relativeFrom="paragraph">
            <wp:posOffset>-220980</wp:posOffset>
          </wp:positionV>
          <wp:extent cx="1924050" cy="676381"/>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24050" cy="6763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912"/>
    <w:multiLevelType w:val="multilevel"/>
    <w:tmpl w:val="1A5A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8E3D56"/>
    <w:multiLevelType w:val="multilevel"/>
    <w:tmpl w:val="95DC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255E59"/>
    <w:multiLevelType w:val="hybridMultilevel"/>
    <w:tmpl w:val="71C64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6728B2"/>
    <w:multiLevelType w:val="hybridMultilevel"/>
    <w:tmpl w:val="E660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1987514">
    <w:abstractNumId w:val="3"/>
  </w:num>
  <w:num w:numId="2" w16cid:durableId="740444887">
    <w:abstractNumId w:val="1"/>
  </w:num>
  <w:num w:numId="3" w16cid:durableId="1982342588">
    <w:abstractNumId w:val="2"/>
  </w:num>
  <w:num w:numId="4" w16cid:durableId="1635865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05"/>
    <w:rsid w:val="00036E8B"/>
    <w:rsid w:val="00072AC3"/>
    <w:rsid w:val="00095B36"/>
    <w:rsid w:val="0013052C"/>
    <w:rsid w:val="00136337"/>
    <w:rsid w:val="0018416D"/>
    <w:rsid w:val="00185DDF"/>
    <w:rsid w:val="001D2D37"/>
    <w:rsid w:val="001D591F"/>
    <w:rsid w:val="00222842"/>
    <w:rsid w:val="00226F99"/>
    <w:rsid w:val="00296BEB"/>
    <w:rsid w:val="002A2D17"/>
    <w:rsid w:val="002C6812"/>
    <w:rsid w:val="00302A72"/>
    <w:rsid w:val="00392255"/>
    <w:rsid w:val="00425505"/>
    <w:rsid w:val="00431698"/>
    <w:rsid w:val="00471DE0"/>
    <w:rsid w:val="004C613A"/>
    <w:rsid w:val="00524730"/>
    <w:rsid w:val="00527C4E"/>
    <w:rsid w:val="0056193A"/>
    <w:rsid w:val="005E1D8F"/>
    <w:rsid w:val="005F43A8"/>
    <w:rsid w:val="005F57FA"/>
    <w:rsid w:val="00647735"/>
    <w:rsid w:val="00673697"/>
    <w:rsid w:val="006878A7"/>
    <w:rsid w:val="006A0435"/>
    <w:rsid w:val="006D63F9"/>
    <w:rsid w:val="00701EEF"/>
    <w:rsid w:val="00743AF9"/>
    <w:rsid w:val="00794990"/>
    <w:rsid w:val="007A0051"/>
    <w:rsid w:val="00816117"/>
    <w:rsid w:val="00826630"/>
    <w:rsid w:val="008800B8"/>
    <w:rsid w:val="008C64B4"/>
    <w:rsid w:val="00907A26"/>
    <w:rsid w:val="00936B1C"/>
    <w:rsid w:val="00946DD4"/>
    <w:rsid w:val="009A35CE"/>
    <w:rsid w:val="009E4AB9"/>
    <w:rsid w:val="00AE59B5"/>
    <w:rsid w:val="00AF76FC"/>
    <w:rsid w:val="00B54513"/>
    <w:rsid w:val="00B651ED"/>
    <w:rsid w:val="00C24B45"/>
    <w:rsid w:val="00CF6BE5"/>
    <w:rsid w:val="00D04DFE"/>
    <w:rsid w:val="00D1451A"/>
    <w:rsid w:val="00DC0D89"/>
    <w:rsid w:val="00DF7FEB"/>
    <w:rsid w:val="00E30333"/>
    <w:rsid w:val="00E33B77"/>
    <w:rsid w:val="00E62642"/>
    <w:rsid w:val="00EA070C"/>
    <w:rsid w:val="00EA4E20"/>
    <w:rsid w:val="00EA6F5C"/>
    <w:rsid w:val="00EA705F"/>
    <w:rsid w:val="00EC75DA"/>
    <w:rsid w:val="00ED1679"/>
    <w:rsid w:val="00EF3C3E"/>
    <w:rsid w:val="00F27AB1"/>
    <w:rsid w:val="00F85AB3"/>
    <w:rsid w:val="00FA5F49"/>
    <w:rsid w:val="00FF6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49491"/>
  <w15:chartTrackingRefBased/>
  <w15:docId w15:val="{212A5B78-9650-0F4F-B4D5-3E452883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a-z68z7z69zz72zz68z4z83z1tz73zz65z5z69z2sz74z">
    <w:name w:val="author-a-z68z7z69zz72zz68z4z83z1tz73zz65z5z69z2sz74z"/>
    <w:basedOn w:val="DefaultParagraphFont"/>
    <w:rsid w:val="0056193A"/>
  </w:style>
  <w:style w:type="paragraph" w:styleId="ListParagraph">
    <w:name w:val="List Paragraph"/>
    <w:basedOn w:val="Normal"/>
    <w:uiPriority w:val="34"/>
    <w:qFormat/>
    <w:rsid w:val="0056193A"/>
    <w:pPr>
      <w:ind w:left="720"/>
      <w:contextualSpacing/>
    </w:pPr>
  </w:style>
  <w:style w:type="paragraph" w:styleId="Header">
    <w:name w:val="header"/>
    <w:basedOn w:val="Normal"/>
    <w:link w:val="HeaderChar"/>
    <w:uiPriority w:val="99"/>
    <w:unhideWhenUsed/>
    <w:rsid w:val="00673697"/>
    <w:pPr>
      <w:tabs>
        <w:tab w:val="center" w:pos="4513"/>
        <w:tab w:val="right" w:pos="9026"/>
      </w:tabs>
    </w:pPr>
  </w:style>
  <w:style w:type="character" w:customStyle="1" w:styleId="HeaderChar">
    <w:name w:val="Header Char"/>
    <w:basedOn w:val="DefaultParagraphFont"/>
    <w:link w:val="Header"/>
    <w:uiPriority w:val="99"/>
    <w:rsid w:val="00673697"/>
  </w:style>
  <w:style w:type="paragraph" w:styleId="Footer">
    <w:name w:val="footer"/>
    <w:basedOn w:val="Normal"/>
    <w:link w:val="FooterChar"/>
    <w:uiPriority w:val="99"/>
    <w:unhideWhenUsed/>
    <w:rsid w:val="00673697"/>
    <w:pPr>
      <w:tabs>
        <w:tab w:val="center" w:pos="4513"/>
        <w:tab w:val="right" w:pos="9026"/>
      </w:tabs>
    </w:pPr>
  </w:style>
  <w:style w:type="character" w:customStyle="1" w:styleId="FooterChar">
    <w:name w:val="Footer Char"/>
    <w:basedOn w:val="DefaultParagraphFont"/>
    <w:link w:val="Footer"/>
    <w:uiPriority w:val="99"/>
    <w:rsid w:val="00673697"/>
  </w:style>
  <w:style w:type="paragraph" w:styleId="NormalWeb">
    <w:name w:val="Normal (Web)"/>
    <w:basedOn w:val="Normal"/>
    <w:uiPriority w:val="99"/>
    <w:semiHidden/>
    <w:unhideWhenUsed/>
    <w:rsid w:val="00226F99"/>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D1451A"/>
    <w:rPr>
      <w:sz w:val="16"/>
      <w:szCs w:val="16"/>
    </w:rPr>
  </w:style>
  <w:style w:type="paragraph" w:styleId="CommentText">
    <w:name w:val="annotation text"/>
    <w:basedOn w:val="Normal"/>
    <w:link w:val="CommentTextChar"/>
    <w:uiPriority w:val="99"/>
    <w:semiHidden/>
    <w:unhideWhenUsed/>
    <w:rsid w:val="00D1451A"/>
    <w:rPr>
      <w:sz w:val="20"/>
      <w:szCs w:val="20"/>
    </w:rPr>
  </w:style>
  <w:style w:type="character" w:customStyle="1" w:styleId="CommentTextChar">
    <w:name w:val="Comment Text Char"/>
    <w:basedOn w:val="DefaultParagraphFont"/>
    <w:link w:val="CommentText"/>
    <w:uiPriority w:val="99"/>
    <w:semiHidden/>
    <w:rsid w:val="00D1451A"/>
    <w:rPr>
      <w:sz w:val="20"/>
      <w:szCs w:val="20"/>
    </w:rPr>
  </w:style>
  <w:style w:type="paragraph" w:styleId="CommentSubject">
    <w:name w:val="annotation subject"/>
    <w:basedOn w:val="CommentText"/>
    <w:next w:val="CommentText"/>
    <w:link w:val="CommentSubjectChar"/>
    <w:uiPriority w:val="99"/>
    <w:semiHidden/>
    <w:unhideWhenUsed/>
    <w:rsid w:val="00D1451A"/>
    <w:rPr>
      <w:b/>
      <w:bCs/>
    </w:rPr>
  </w:style>
  <w:style w:type="character" w:customStyle="1" w:styleId="CommentSubjectChar">
    <w:name w:val="Comment Subject Char"/>
    <w:basedOn w:val="CommentTextChar"/>
    <w:link w:val="CommentSubject"/>
    <w:uiPriority w:val="99"/>
    <w:semiHidden/>
    <w:rsid w:val="00D1451A"/>
    <w:rPr>
      <w:b/>
      <w:bCs/>
      <w:sz w:val="20"/>
      <w:szCs w:val="20"/>
    </w:rPr>
  </w:style>
  <w:style w:type="paragraph" w:styleId="BalloonText">
    <w:name w:val="Balloon Text"/>
    <w:basedOn w:val="Normal"/>
    <w:link w:val="BalloonTextChar"/>
    <w:uiPriority w:val="99"/>
    <w:semiHidden/>
    <w:unhideWhenUsed/>
    <w:rsid w:val="00D145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51A"/>
    <w:rPr>
      <w:rFonts w:ascii="Segoe UI" w:hAnsi="Segoe UI" w:cs="Segoe UI"/>
      <w:sz w:val="18"/>
      <w:szCs w:val="18"/>
    </w:rPr>
  </w:style>
  <w:style w:type="paragraph" w:styleId="Revision">
    <w:name w:val="Revision"/>
    <w:hidden/>
    <w:uiPriority w:val="99"/>
    <w:semiHidden/>
    <w:rsid w:val="00936B1C"/>
  </w:style>
  <w:style w:type="character" w:styleId="Hyperlink">
    <w:name w:val="Hyperlink"/>
    <w:basedOn w:val="DefaultParagraphFont"/>
    <w:uiPriority w:val="99"/>
    <w:unhideWhenUsed/>
    <w:rsid w:val="00E30333"/>
    <w:rPr>
      <w:color w:val="0563C1" w:themeColor="hyperlink"/>
      <w:u w:val="single"/>
    </w:rPr>
  </w:style>
  <w:style w:type="character" w:styleId="UnresolvedMention">
    <w:name w:val="Unresolved Mention"/>
    <w:basedOn w:val="DefaultParagraphFont"/>
    <w:uiPriority w:val="99"/>
    <w:semiHidden/>
    <w:unhideWhenUsed/>
    <w:rsid w:val="00E30333"/>
    <w:rPr>
      <w:color w:val="605E5C"/>
      <w:shd w:val="clear" w:color="auto" w:fill="E1DFDD"/>
    </w:rPr>
  </w:style>
  <w:style w:type="table" w:styleId="TableGrid">
    <w:name w:val="Table Grid"/>
    <w:basedOn w:val="TableNormal"/>
    <w:uiPriority w:val="39"/>
    <w:rsid w:val="00647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5709">
      <w:bodyDiv w:val="1"/>
      <w:marLeft w:val="0"/>
      <w:marRight w:val="0"/>
      <w:marTop w:val="0"/>
      <w:marBottom w:val="0"/>
      <w:divBdr>
        <w:top w:val="none" w:sz="0" w:space="0" w:color="auto"/>
        <w:left w:val="none" w:sz="0" w:space="0" w:color="auto"/>
        <w:bottom w:val="none" w:sz="0" w:space="0" w:color="auto"/>
        <w:right w:val="none" w:sz="0" w:space="0" w:color="auto"/>
      </w:divBdr>
    </w:div>
    <w:div w:id="117066552">
      <w:bodyDiv w:val="1"/>
      <w:marLeft w:val="0"/>
      <w:marRight w:val="0"/>
      <w:marTop w:val="0"/>
      <w:marBottom w:val="0"/>
      <w:divBdr>
        <w:top w:val="none" w:sz="0" w:space="0" w:color="auto"/>
        <w:left w:val="none" w:sz="0" w:space="0" w:color="auto"/>
        <w:bottom w:val="none" w:sz="0" w:space="0" w:color="auto"/>
        <w:right w:val="none" w:sz="0" w:space="0" w:color="auto"/>
      </w:divBdr>
      <w:divsChild>
        <w:div w:id="536704378">
          <w:marLeft w:val="0"/>
          <w:marRight w:val="0"/>
          <w:marTop w:val="0"/>
          <w:marBottom w:val="0"/>
          <w:divBdr>
            <w:top w:val="none" w:sz="0" w:space="0" w:color="auto"/>
            <w:left w:val="none" w:sz="0" w:space="0" w:color="auto"/>
            <w:bottom w:val="none" w:sz="0" w:space="0" w:color="auto"/>
            <w:right w:val="none" w:sz="0" w:space="0" w:color="auto"/>
          </w:divBdr>
        </w:div>
        <w:div w:id="57436095">
          <w:marLeft w:val="0"/>
          <w:marRight w:val="0"/>
          <w:marTop w:val="0"/>
          <w:marBottom w:val="0"/>
          <w:divBdr>
            <w:top w:val="none" w:sz="0" w:space="0" w:color="auto"/>
            <w:left w:val="none" w:sz="0" w:space="0" w:color="auto"/>
            <w:bottom w:val="none" w:sz="0" w:space="0" w:color="auto"/>
            <w:right w:val="none" w:sz="0" w:space="0" w:color="auto"/>
          </w:divBdr>
        </w:div>
        <w:div w:id="795611581">
          <w:marLeft w:val="0"/>
          <w:marRight w:val="0"/>
          <w:marTop w:val="0"/>
          <w:marBottom w:val="0"/>
          <w:divBdr>
            <w:top w:val="none" w:sz="0" w:space="0" w:color="auto"/>
            <w:left w:val="none" w:sz="0" w:space="0" w:color="auto"/>
            <w:bottom w:val="none" w:sz="0" w:space="0" w:color="auto"/>
            <w:right w:val="none" w:sz="0" w:space="0" w:color="auto"/>
          </w:divBdr>
        </w:div>
        <w:div w:id="2102598483">
          <w:marLeft w:val="0"/>
          <w:marRight w:val="0"/>
          <w:marTop w:val="0"/>
          <w:marBottom w:val="0"/>
          <w:divBdr>
            <w:top w:val="none" w:sz="0" w:space="0" w:color="auto"/>
            <w:left w:val="none" w:sz="0" w:space="0" w:color="auto"/>
            <w:bottom w:val="none" w:sz="0" w:space="0" w:color="auto"/>
            <w:right w:val="none" w:sz="0" w:space="0" w:color="auto"/>
          </w:divBdr>
        </w:div>
        <w:div w:id="1442844934">
          <w:marLeft w:val="0"/>
          <w:marRight w:val="0"/>
          <w:marTop w:val="0"/>
          <w:marBottom w:val="0"/>
          <w:divBdr>
            <w:top w:val="none" w:sz="0" w:space="0" w:color="auto"/>
            <w:left w:val="none" w:sz="0" w:space="0" w:color="auto"/>
            <w:bottom w:val="none" w:sz="0" w:space="0" w:color="auto"/>
            <w:right w:val="none" w:sz="0" w:space="0" w:color="auto"/>
          </w:divBdr>
        </w:div>
        <w:div w:id="302972944">
          <w:marLeft w:val="0"/>
          <w:marRight w:val="0"/>
          <w:marTop w:val="0"/>
          <w:marBottom w:val="0"/>
          <w:divBdr>
            <w:top w:val="none" w:sz="0" w:space="0" w:color="auto"/>
            <w:left w:val="none" w:sz="0" w:space="0" w:color="auto"/>
            <w:bottom w:val="none" w:sz="0" w:space="0" w:color="auto"/>
            <w:right w:val="none" w:sz="0" w:space="0" w:color="auto"/>
          </w:divBdr>
        </w:div>
        <w:div w:id="1519078225">
          <w:marLeft w:val="0"/>
          <w:marRight w:val="0"/>
          <w:marTop w:val="0"/>
          <w:marBottom w:val="0"/>
          <w:divBdr>
            <w:top w:val="none" w:sz="0" w:space="0" w:color="auto"/>
            <w:left w:val="none" w:sz="0" w:space="0" w:color="auto"/>
            <w:bottom w:val="none" w:sz="0" w:space="0" w:color="auto"/>
            <w:right w:val="none" w:sz="0" w:space="0" w:color="auto"/>
          </w:divBdr>
        </w:div>
      </w:divsChild>
    </w:div>
    <w:div w:id="143009179">
      <w:bodyDiv w:val="1"/>
      <w:marLeft w:val="0"/>
      <w:marRight w:val="0"/>
      <w:marTop w:val="0"/>
      <w:marBottom w:val="0"/>
      <w:divBdr>
        <w:top w:val="none" w:sz="0" w:space="0" w:color="auto"/>
        <w:left w:val="none" w:sz="0" w:space="0" w:color="auto"/>
        <w:bottom w:val="none" w:sz="0" w:space="0" w:color="auto"/>
        <w:right w:val="none" w:sz="0" w:space="0" w:color="auto"/>
      </w:divBdr>
    </w:div>
    <w:div w:id="413598527">
      <w:bodyDiv w:val="1"/>
      <w:marLeft w:val="0"/>
      <w:marRight w:val="0"/>
      <w:marTop w:val="0"/>
      <w:marBottom w:val="0"/>
      <w:divBdr>
        <w:top w:val="none" w:sz="0" w:space="0" w:color="auto"/>
        <w:left w:val="none" w:sz="0" w:space="0" w:color="auto"/>
        <w:bottom w:val="none" w:sz="0" w:space="0" w:color="auto"/>
        <w:right w:val="none" w:sz="0" w:space="0" w:color="auto"/>
      </w:divBdr>
    </w:div>
    <w:div w:id="483549427">
      <w:bodyDiv w:val="1"/>
      <w:marLeft w:val="0"/>
      <w:marRight w:val="0"/>
      <w:marTop w:val="0"/>
      <w:marBottom w:val="0"/>
      <w:divBdr>
        <w:top w:val="none" w:sz="0" w:space="0" w:color="auto"/>
        <w:left w:val="none" w:sz="0" w:space="0" w:color="auto"/>
        <w:bottom w:val="none" w:sz="0" w:space="0" w:color="auto"/>
        <w:right w:val="none" w:sz="0" w:space="0" w:color="auto"/>
      </w:divBdr>
    </w:div>
    <w:div w:id="588080135">
      <w:bodyDiv w:val="1"/>
      <w:marLeft w:val="0"/>
      <w:marRight w:val="0"/>
      <w:marTop w:val="0"/>
      <w:marBottom w:val="0"/>
      <w:divBdr>
        <w:top w:val="none" w:sz="0" w:space="0" w:color="auto"/>
        <w:left w:val="none" w:sz="0" w:space="0" w:color="auto"/>
        <w:bottom w:val="none" w:sz="0" w:space="0" w:color="auto"/>
        <w:right w:val="none" w:sz="0" w:space="0" w:color="auto"/>
      </w:divBdr>
    </w:div>
    <w:div w:id="1139153946">
      <w:bodyDiv w:val="1"/>
      <w:marLeft w:val="0"/>
      <w:marRight w:val="0"/>
      <w:marTop w:val="0"/>
      <w:marBottom w:val="0"/>
      <w:divBdr>
        <w:top w:val="none" w:sz="0" w:space="0" w:color="auto"/>
        <w:left w:val="none" w:sz="0" w:space="0" w:color="auto"/>
        <w:bottom w:val="none" w:sz="0" w:space="0" w:color="auto"/>
        <w:right w:val="none" w:sz="0" w:space="0" w:color="auto"/>
      </w:divBdr>
      <w:divsChild>
        <w:div w:id="900873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052421">
              <w:marLeft w:val="0"/>
              <w:marRight w:val="0"/>
              <w:marTop w:val="0"/>
              <w:marBottom w:val="0"/>
              <w:divBdr>
                <w:top w:val="none" w:sz="0" w:space="0" w:color="auto"/>
                <w:left w:val="none" w:sz="0" w:space="0" w:color="auto"/>
                <w:bottom w:val="none" w:sz="0" w:space="0" w:color="auto"/>
                <w:right w:val="none" w:sz="0" w:space="0" w:color="auto"/>
              </w:divBdr>
              <w:divsChild>
                <w:div w:id="1480196264">
                  <w:marLeft w:val="0"/>
                  <w:marRight w:val="0"/>
                  <w:marTop w:val="0"/>
                  <w:marBottom w:val="0"/>
                  <w:divBdr>
                    <w:top w:val="none" w:sz="0" w:space="0" w:color="auto"/>
                    <w:left w:val="none" w:sz="0" w:space="0" w:color="auto"/>
                    <w:bottom w:val="none" w:sz="0" w:space="0" w:color="auto"/>
                    <w:right w:val="none" w:sz="0" w:space="0" w:color="auto"/>
                  </w:divBdr>
                  <w:divsChild>
                    <w:div w:id="1475677250">
                      <w:marLeft w:val="0"/>
                      <w:marRight w:val="0"/>
                      <w:marTop w:val="0"/>
                      <w:marBottom w:val="0"/>
                      <w:divBdr>
                        <w:top w:val="none" w:sz="0" w:space="0" w:color="auto"/>
                        <w:left w:val="none" w:sz="0" w:space="0" w:color="auto"/>
                        <w:bottom w:val="none" w:sz="0" w:space="0" w:color="auto"/>
                        <w:right w:val="none" w:sz="0" w:space="0" w:color="auto"/>
                      </w:divBdr>
                      <w:divsChild>
                        <w:div w:id="135535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743141">
      <w:bodyDiv w:val="1"/>
      <w:marLeft w:val="0"/>
      <w:marRight w:val="0"/>
      <w:marTop w:val="0"/>
      <w:marBottom w:val="0"/>
      <w:divBdr>
        <w:top w:val="none" w:sz="0" w:space="0" w:color="auto"/>
        <w:left w:val="none" w:sz="0" w:space="0" w:color="auto"/>
        <w:bottom w:val="none" w:sz="0" w:space="0" w:color="auto"/>
        <w:right w:val="none" w:sz="0" w:space="0" w:color="auto"/>
      </w:divBdr>
    </w:div>
    <w:div w:id="1236166974">
      <w:bodyDiv w:val="1"/>
      <w:marLeft w:val="0"/>
      <w:marRight w:val="0"/>
      <w:marTop w:val="0"/>
      <w:marBottom w:val="0"/>
      <w:divBdr>
        <w:top w:val="none" w:sz="0" w:space="0" w:color="auto"/>
        <w:left w:val="none" w:sz="0" w:space="0" w:color="auto"/>
        <w:bottom w:val="none" w:sz="0" w:space="0" w:color="auto"/>
        <w:right w:val="none" w:sz="0" w:space="0" w:color="auto"/>
      </w:divBdr>
    </w:div>
    <w:div w:id="1470783952">
      <w:bodyDiv w:val="1"/>
      <w:marLeft w:val="0"/>
      <w:marRight w:val="0"/>
      <w:marTop w:val="0"/>
      <w:marBottom w:val="0"/>
      <w:divBdr>
        <w:top w:val="none" w:sz="0" w:space="0" w:color="auto"/>
        <w:left w:val="none" w:sz="0" w:space="0" w:color="auto"/>
        <w:bottom w:val="none" w:sz="0" w:space="0" w:color="auto"/>
        <w:right w:val="none" w:sz="0" w:space="0" w:color="auto"/>
      </w:divBdr>
    </w:div>
    <w:div w:id="1508442620">
      <w:bodyDiv w:val="1"/>
      <w:marLeft w:val="0"/>
      <w:marRight w:val="0"/>
      <w:marTop w:val="0"/>
      <w:marBottom w:val="0"/>
      <w:divBdr>
        <w:top w:val="none" w:sz="0" w:space="0" w:color="auto"/>
        <w:left w:val="none" w:sz="0" w:space="0" w:color="auto"/>
        <w:bottom w:val="none" w:sz="0" w:space="0" w:color="auto"/>
        <w:right w:val="none" w:sz="0" w:space="0" w:color="auto"/>
      </w:divBdr>
    </w:div>
    <w:div w:id="1598831922">
      <w:bodyDiv w:val="1"/>
      <w:marLeft w:val="0"/>
      <w:marRight w:val="0"/>
      <w:marTop w:val="0"/>
      <w:marBottom w:val="0"/>
      <w:divBdr>
        <w:top w:val="none" w:sz="0" w:space="0" w:color="auto"/>
        <w:left w:val="none" w:sz="0" w:space="0" w:color="auto"/>
        <w:bottom w:val="none" w:sz="0" w:space="0" w:color="auto"/>
        <w:right w:val="none" w:sz="0" w:space="0" w:color="auto"/>
      </w:divBdr>
    </w:div>
    <w:div w:id="1669484137">
      <w:bodyDiv w:val="1"/>
      <w:marLeft w:val="0"/>
      <w:marRight w:val="0"/>
      <w:marTop w:val="0"/>
      <w:marBottom w:val="0"/>
      <w:divBdr>
        <w:top w:val="none" w:sz="0" w:space="0" w:color="auto"/>
        <w:left w:val="none" w:sz="0" w:space="0" w:color="auto"/>
        <w:bottom w:val="none" w:sz="0" w:space="0" w:color="auto"/>
        <w:right w:val="none" w:sz="0" w:space="0" w:color="auto"/>
      </w:divBdr>
    </w:div>
    <w:div w:id="1770277074">
      <w:bodyDiv w:val="1"/>
      <w:marLeft w:val="0"/>
      <w:marRight w:val="0"/>
      <w:marTop w:val="0"/>
      <w:marBottom w:val="0"/>
      <w:divBdr>
        <w:top w:val="none" w:sz="0" w:space="0" w:color="auto"/>
        <w:left w:val="none" w:sz="0" w:space="0" w:color="auto"/>
        <w:bottom w:val="none" w:sz="0" w:space="0" w:color="auto"/>
        <w:right w:val="none" w:sz="0" w:space="0" w:color="auto"/>
      </w:divBdr>
    </w:div>
    <w:div w:id="1932426143">
      <w:bodyDiv w:val="1"/>
      <w:marLeft w:val="0"/>
      <w:marRight w:val="0"/>
      <w:marTop w:val="0"/>
      <w:marBottom w:val="0"/>
      <w:divBdr>
        <w:top w:val="none" w:sz="0" w:space="0" w:color="auto"/>
        <w:left w:val="none" w:sz="0" w:space="0" w:color="auto"/>
        <w:bottom w:val="none" w:sz="0" w:space="0" w:color="auto"/>
        <w:right w:val="none" w:sz="0" w:space="0" w:color="auto"/>
      </w:divBdr>
      <w:divsChild>
        <w:div w:id="15247840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326002">
              <w:marLeft w:val="0"/>
              <w:marRight w:val="0"/>
              <w:marTop w:val="0"/>
              <w:marBottom w:val="0"/>
              <w:divBdr>
                <w:top w:val="none" w:sz="0" w:space="0" w:color="auto"/>
                <w:left w:val="none" w:sz="0" w:space="0" w:color="auto"/>
                <w:bottom w:val="none" w:sz="0" w:space="0" w:color="auto"/>
                <w:right w:val="none" w:sz="0" w:space="0" w:color="auto"/>
              </w:divBdr>
              <w:divsChild>
                <w:div w:id="2107843764">
                  <w:marLeft w:val="0"/>
                  <w:marRight w:val="0"/>
                  <w:marTop w:val="0"/>
                  <w:marBottom w:val="0"/>
                  <w:divBdr>
                    <w:top w:val="none" w:sz="0" w:space="0" w:color="auto"/>
                    <w:left w:val="none" w:sz="0" w:space="0" w:color="auto"/>
                    <w:bottom w:val="none" w:sz="0" w:space="0" w:color="auto"/>
                    <w:right w:val="none" w:sz="0" w:space="0" w:color="auto"/>
                  </w:divBdr>
                  <w:divsChild>
                    <w:div w:id="308363852">
                      <w:marLeft w:val="0"/>
                      <w:marRight w:val="0"/>
                      <w:marTop w:val="0"/>
                      <w:marBottom w:val="0"/>
                      <w:divBdr>
                        <w:top w:val="none" w:sz="0" w:space="0" w:color="auto"/>
                        <w:left w:val="none" w:sz="0" w:space="0" w:color="auto"/>
                        <w:bottom w:val="none" w:sz="0" w:space="0" w:color="auto"/>
                        <w:right w:val="none" w:sz="0" w:space="0" w:color="auto"/>
                      </w:divBdr>
                      <w:divsChild>
                        <w:div w:id="6355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88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usil.l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unication@clusil.l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A3DB8-EBCF-40D4-8BF3-AC8ACBE0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MAUNY Cedric</cp:lastModifiedBy>
  <cp:revision>6</cp:revision>
  <cp:lastPrinted>2021-07-07T13:08:00Z</cp:lastPrinted>
  <dcterms:created xsi:type="dcterms:W3CDTF">2025-12-11T09:19:00Z</dcterms:created>
  <dcterms:modified xsi:type="dcterms:W3CDTF">2025-12-11T10:22:00Z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-435152475</vt:i4>
  </property>
  <property fmtid="{D5CDD505-2E9C-101B-9397-08002B2CF9AE}" pid="3" name="_NewReviewCycle">
    <vt:lpwstr/>
  </property>
  <property fmtid="{D5CDD505-2E9C-101B-9397-08002B2CF9AE}" pid="4" name="_EmailSubject">
    <vt:lpwstr>CLUSIL - Quelqu'un intéressé par la survey sur les clés USB... avec un téléphone en +52 !! -- FW: Membership Application - Individual</vt:lpwstr>
  </property>
  <property fmtid="{D5CDD505-2E9C-101B-9397-08002B2CF9AE}" pid="5" name="_AuthorEmail">
    <vt:lpwstr>cedric.mauny@proximus.lu</vt:lpwstr>
  </property>
  <property fmtid="{D5CDD505-2E9C-101B-9397-08002B2CF9AE}" pid="6" name="_AuthorEmailDisplayName">
    <vt:lpwstr>MAUNY Cedric</vt:lpwstr>
  </property>
  <property fmtid="{D5CDD505-2E9C-101B-9397-08002B2CF9AE}" pid="7" name="_PreviousAdHocReviewCycleID">
    <vt:i4>1594824826</vt:i4>
  </property>
</Properties>
</file>